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1" w:rsidRDefault="00FD5B88" w:rsidP="00EB7951">
      <w:pPr>
        <w:ind w:left="720"/>
        <w:jc w:val="center"/>
        <w:rPr>
          <w:b/>
        </w:rPr>
      </w:pPr>
      <w:r>
        <w:rPr>
          <w:b/>
        </w:rPr>
        <w:t>Acme</w:t>
      </w:r>
      <w:r w:rsidR="00803320" w:rsidRPr="00D73B37">
        <w:rPr>
          <w:b/>
        </w:rPr>
        <w:t xml:space="preserve"> Regional Office of Educa</w:t>
      </w:r>
      <w:r>
        <w:rPr>
          <w:b/>
        </w:rPr>
        <w:t>tion (</w:t>
      </w:r>
      <w:proofErr w:type="spellStart"/>
      <w:r>
        <w:rPr>
          <w:b/>
        </w:rPr>
        <w:t>Acme</w:t>
      </w:r>
      <w:r w:rsidR="003C6ABF">
        <w:rPr>
          <w:b/>
        </w:rPr>
        <w:t>ROE</w:t>
      </w:r>
      <w:proofErr w:type="spellEnd"/>
      <w:r w:rsidR="003C6ABF">
        <w:rPr>
          <w:b/>
        </w:rPr>
        <w:t xml:space="preserve">) </w:t>
      </w:r>
    </w:p>
    <w:p w:rsidR="00EB7951" w:rsidRDefault="003C6ABF" w:rsidP="00EB7951">
      <w:pPr>
        <w:ind w:left="720"/>
        <w:jc w:val="center"/>
        <w:rPr>
          <w:b/>
        </w:rPr>
      </w:pPr>
      <w:r>
        <w:rPr>
          <w:b/>
        </w:rPr>
        <w:t xml:space="preserve">Beginning Teachers Matter </w:t>
      </w:r>
    </w:p>
    <w:p w:rsidR="00921FD8" w:rsidRDefault="00921FD8" w:rsidP="00EB7951">
      <w:pPr>
        <w:ind w:left="720"/>
        <w:jc w:val="center"/>
        <w:rPr>
          <w:b/>
        </w:rPr>
      </w:pPr>
    </w:p>
    <w:p w:rsidR="00EB7951" w:rsidRDefault="00EB7951" w:rsidP="00EB7951">
      <w:pPr>
        <w:ind w:left="720"/>
        <w:jc w:val="both"/>
        <w:rPr>
          <w:b/>
        </w:rPr>
      </w:pPr>
    </w:p>
    <w:p w:rsidR="00803320" w:rsidRDefault="00803320" w:rsidP="00EB7951">
      <w:pPr>
        <w:ind w:left="720"/>
        <w:jc w:val="both"/>
      </w:pPr>
      <w:r w:rsidRPr="009077CD">
        <w:rPr>
          <w:b/>
        </w:rPr>
        <w:t>Who</w:t>
      </w:r>
      <w:r>
        <w:t xml:space="preserve">? </w:t>
      </w:r>
      <w:r>
        <w:tab/>
      </w:r>
      <w:r w:rsidR="00EB7951">
        <w:t xml:space="preserve">A regional partnership of the ROE and eight districts are ready and willing to faithfully implement </w:t>
      </w:r>
      <w:r w:rsidR="00EB7951" w:rsidRPr="00921FD8">
        <w:rPr>
          <w:b/>
        </w:rPr>
        <w:t>Beginning Teachers Matter</w:t>
      </w:r>
      <w:r w:rsidR="00EB7951">
        <w:t xml:space="preserve"> -- a robust menu of induction and mentoring components. </w:t>
      </w:r>
      <w:r w:rsidR="00F064F2">
        <w:t xml:space="preserve">The Regional Office will deliver professional development, oversight and assistance to these eight partnering districts and their 64 new teachers and mentors who are teaching in 53 schools with a combined enrollment of 20,098. </w:t>
      </w:r>
      <w:r>
        <w:t>Key contrib</w:t>
      </w:r>
      <w:r w:rsidR="00FD5B88">
        <w:t xml:space="preserve">utors include the </w:t>
      </w:r>
      <w:proofErr w:type="spellStart"/>
      <w:r w:rsidR="00FD5B88">
        <w:t>Acme</w:t>
      </w:r>
      <w:r>
        <w:t>ROE</w:t>
      </w:r>
      <w:proofErr w:type="spellEnd"/>
      <w:r>
        <w:t xml:space="preserve"> coordinator, eight district leaders, 64 mentors, </w:t>
      </w:r>
      <w:r w:rsidR="00EB7951">
        <w:t xml:space="preserve">and </w:t>
      </w:r>
      <w:r>
        <w:t xml:space="preserve">64 new teachers actively engaged in </w:t>
      </w:r>
      <w:r w:rsidR="00EB7951">
        <w:t>mentoring, professional development and formative assessment.</w:t>
      </w:r>
      <w:r>
        <w:t xml:space="preserve"> </w:t>
      </w:r>
      <w:bookmarkStart w:id="0" w:name="_GoBack"/>
      <w:bookmarkEnd w:id="0"/>
    </w:p>
    <w:p w:rsidR="007457B8" w:rsidRDefault="007457B8" w:rsidP="00921FD8">
      <w:pPr>
        <w:ind w:left="360"/>
        <w:jc w:val="both"/>
      </w:pPr>
    </w:p>
    <w:p w:rsidR="00803320" w:rsidRDefault="00803320" w:rsidP="00921FD8">
      <w:pPr>
        <w:ind w:left="720"/>
        <w:jc w:val="both"/>
      </w:pPr>
      <w:r>
        <w:rPr>
          <w:b/>
        </w:rPr>
        <w:t>What</w:t>
      </w:r>
      <w:r>
        <w:t>?</w:t>
      </w:r>
      <w:r w:rsidR="00921FD8">
        <w:t xml:space="preserve"> </w:t>
      </w:r>
      <w:r w:rsidR="003C6ABF" w:rsidRPr="00EB7951">
        <w:rPr>
          <w:b/>
        </w:rPr>
        <w:t>Beginning Teachers Matter</w:t>
      </w:r>
      <w:r w:rsidR="003C6ABF">
        <w:t xml:space="preserve"> </w:t>
      </w:r>
      <w:r>
        <w:t xml:space="preserve">is built on the following </w:t>
      </w:r>
      <w:r w:rsidR="00EB7951">
        <w:t>foundations</w:t>
      </w:r>
      <w:r>
        <w:t>: Induction for the 21</w:t>
      </w:r>
      <w:r w:rsidRPr="009077CD">
        <w:rPr>
          <w:vertAlign w:val="superscript"/>
        </w:rPr>
        <w:t>st</w:t>
      </w:r>
      <w:r>
        <w:t xml:space="preserve"> Century Educator</w:t>
      </w:r>
      <w:r w:rsidR="003C6ABF">
        <w:t>,</w:t>
      </w:r>
      <w:r>
        <w:t xml:space="preserve"> ISBE Approved Induction and Mentoring </w:t>
      </w:r>
      <w:r w:rsidR="003C6ABF">
        <w:t>Guidelines</w:t>
      </w:r>
      <w:r w:rsidR="00921FD8">
        <w:t>, building capacity, faithful i</w:t>
      </w:r>
      <w:r>
        <w:t>mplementation</w:t>
      </w:r>
      <w:r w:rsidR="00921FD8">
        <w:t>, ongoing c</w:t>
      </w:r>
      <w:r w:rsidR="00EB7951">
        <w:t>ommunication and</w:t>
      </w:r>
      <w:r w:rsidR="00921FD8">
        <w:t xml:space="preserve"> c</w:t>
      </w:r>
      <w:r>
        <w:t>oordination</w:t>
      </w:r>
      <w:r w:rsidR="00EB7951">
        <w:t>,</w:t>
      </w:r>
      <w:r w:rsidR="00921FD8">
        <w:t xml:space="preserve"> professional l</w:t>
      </w:r>
      <w:r>
        <w:t>earning</w:t>
      </w:r>
      <w:r w:rsidR="00921FD8">
        <w:t xml:space="preserve"> c</w:t>
      </w:r>
      <w:r w:rsidR="00EB7951">
        <w:t>ommunities</w:t>
      </w:r>
      <w:r w:rsidR="00921FD8">
        <w:t>, formative a</w:t>
      </w:r>
      <w:r>
        <w:t xml:space="preserve">ssessment and </w:t>
      </w:r>
      <w:r w:rsidR="00921FD8">
        <w:t>p</w:t>
      </w:r>
      <w:r w:rsidR="00EB7951">
        <w:t>rogram</w:t>
      </w:r>
      <w:r w:rsidR="00921FD8">
        <w:t xml:space="preserve"> e</w:t>
      </w:r>
      <w:r>
        <w:t>valuation.</w:t>
      </w:r>
    </w:p>
    <w:p w:rsidR="007457B8" w:rsidRDefault="007457B8" w:rsidP="00921FD8">
      <w:pPr>
        <w:ind w:left="360"/>
        <w:jc w:val="both"/>
      </w:pPr>
    </w:p>
    <w:p w:rsidR="00803320" w:rsidRDefault="00803320" w:rsidP="00921FD8">
      <w:pPr>
        <w:ind w:left="720"/>
        <w:jc w:val="both"/>
      </w:pPr>
      <w:r>
        <w:rPr>
          <w:b/>
        </w:rPr>
        <w:t>Why?</w:t>
      </w:r>
      <w:r>
        <w:rPr>
          <w:b/>
        </w:rPr>
        <w:tab/>
      </w:r>
      <w:r w:rsidRPr="009077CD">
        <w:t xml:space="preserve">To </w:t>
      </w:r>
      <w:r>
        <w:t xml:space="preserve">strengthen </w:t>
      </w:r>
      <w:r w:rsidR="00DD6AB7">
        <w:t>teacher quality and retention, design</w:t>
      </w:r>
      <w:r w:rsidR="00EB7951">
        <w:t xml:space="preserve"> and deploy </w:t>
      </w:r>
      <w:r>
        <w:t xml:space="preserve">school </w:t>
      </w:r>
      <w:r w:rsidR="00DD6AB7">
        <w:t xml:space="preserve">support </w:t>
      </w:r>
      <w:r w:rsidR="00921FD8">
        <w:t>s</w:t>
      </w:r>
      <w:r w:rsidR="00EB7951">
        <w:t xml:space="preserve">ystems that </w:t>
      </w:r>
      <w:r w:rsidR="00921FD8">
        <w:t>promise the new teacher</w:t>
      </w:r>
      <w:r w:rsidR="00DD6AB7">
        <w:t xml:space="preserve"> intense, one-on-one mentoring</w:t>
      </w:r>
      <w:r w:rsidR="00EB7951">
        <w:t>, professional development and formative assessment</w:t>
      </w:r>
      <w:r>
        <w:t xml:space="preserve">. </w:t>
      </w:r>
      <w:r w:rsidR="00921FD8">
        <w:t>A strong induction program is absolutely essential</w:t>
      </w:r>
      <w:r>
        <w:t xml:space="preserve"> </w:t>
      </w:r>
      <w:r w:rsidR="00921FD8">
        <w:t>to recruit</w:t>
      </w:r>
      <w:r>
        <w:t>, continuous</w:t>
      </w:r>
      <w:r w:rsidR="00921FD8">
        <w:t>ly</w:t>
      </w:r>
      <w:r>
        <w:t xml:space="preserve"> </w:t>
      </w:r>
      <w:r w:rsidR="00921FD8">
        <w:t>develop and retain new teachers.</w:t>
      </w:r>
      <w:r>
        <w:t xml:space="preserve"> </w:t>
      </w:r>
      <w:r w:rsidR="00921FD8">
        <w:t>Without it,</w:t>
      </w:r>
      <w:r>
        <w:t xml:space="preserve"> schools </w:t>
      </w:r>
      <w:r w:rsidR="00921FD8">
        <w:t xml:space="preserve">cannot </w:t>
      </w:r>
      <w:r w:rsidR="00DD6AB7">
        <w:t xml:space="preserve">become the </w:t>
      </w:r>
      <w:r w:rsidR="00921FD8">
        <w:t>engaging</w:t>
      </w:r>
      <w:r w:rsidR="00DD6AB7">
        <w:t xml:space="preserve"> learning communities</w:t>
      </w:r>
      <w:r>
        <w:t xml:space="preserve"> that all students </w:t>
      </w:r>
      <w:r w:rsidR="00DD6AB7">
        <w:t>deserve</w:t>
      </w:r>
      <w:r>
        <w:t>.</w:t>
      </w:r>
    </w:p>
    <w:p w:rsidR="007457B8" w:rsidRDefault="007457B8" w:rsidP="00921FD8">
      <w:pPr>
        <w:ind w:left="360"/>
        <w:jc w:val="both"/>
      </w:pPr>
    </w:p>
    <w:p w:rsidR="00803320" w:rsidRDefault="00803320" w:rsidP="00921FD8">
      <w:pPr>
        <w:ind w:left="720"/>
        <w:jc w:val="both"/>
      </w:pPr>
      <w:r>
        <w:rPr>
          <w:b/>
        </w:rPr>
        <w:t>When?</w:t>
      </w:r>
      <w:r w:rsidR="00921FD8">
        <w:t xml:space="preserve"> </w:t>
      </w:r>
      <w:r>
        <w:t>In the spring, launch the district leaders’ planning and professional development</w:t>
      </w:r>
      <w:r w:rsidR="00921FD8">
        <w:t>,</w:t>
      </w:r>
      <w:r>
        <w:t xml:space="preserve"> and </w:t>
      </w:r>
      <w:r w:rsidR="00921FD8">
        <w:t>begin</w:t>
      </w:r>
      <w:r>
        <w:t xml:space="preserve"> the district and school capacity building </w:t>
      </w:r>
      <w:r w:rsidR="00921FD8">
        <w:t>phase</w:t>
      </w:r>
      <w:r>
        <w:t xml:space="preserve">. In the early summer, </w:t>
      </w:r>
      <w:r w:rsidR="00921FD8">
        <w:t>deliver</w:t>
      </w:r>
      <w:r>
        <w:t xml:space="preserve"> </w:t>
      </w:r>
      <w:r w:rsidR="00921FD8">
        <w:t xml:space="preserve">ICE 21 </w:t>
      </w:r>
      <w:r>
        <w:t xml:space="preserve">mentor </w:t>
      </w:r>
      <w:r w:rsidR="00921FD8">
        <w:t>curriculum</w:t>
      </w:r>
      <w:r>
        <w:t xml:space="preserve">.  Over the summer, districts align resources, stakeholders, schedules in order to faithfully implement their plans. In late summer, </w:t>
      </w:r>
      <w:r w:rsidR="00921FD8">
        <w:t>new t</w:t>
      </w:r>
      <w:r>
        <w:t>eacher</w:t>
      </w:r>
      <w:r w:rsidR="00921FD8">
        <w:t>s participate in Orientation,</w:t>
      </w:r>
      <w:r w:rsidR="00F064F2">
        <w:t xml:space="preserve"> and other professional development as needed. In the </w:t>
      </w:r>
      <w:proofErr w:type="gramStart"/>
      <w:r w:rsidR="00F064F2">
        <w:t>Fall</w:t>
      </w:r>
      <w:proofErr w:type="gramEnd"/>
      <w:r w:rsidR="00F064F2">
        <w:t>, reschedule</w:t>
      </w:r>
      <w:r>
        <w:t xml:space="preserve"> both </w:t>
      </w:r>
      <w:smartTag w:uri="urn:schemas-microsoft-com:office:smarttags" w:element="place">
        <w:smartTag w:uri="urn:schemas-microsoft-com:office:smarttags" w:element="PlaceName">
          <w:r>
            <w:t>Administrator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and Mentor Series. All along the way, convene</w:t>
      </w:r>
      <w:r w:rsidR="00F064F2">
        <w:t xml:space="preserve"> coordinator, mentor and new teacher conversations </w:t>
      </w:r>
      <w:r>
        <w:t>to coordinate, gather feedback and make revisions as needed.</w:t>
      </w:r>
    </w:p>
    <w:p w:rsidR="00921FD8" w:rsidRDefault="00921FD8" w:rsidP="00921FD8">
      <w:pPr>
        <w:ind w:left="720"/>
        <w:jc w:val="both"/>
      </w:pPr>
    </w:p>
    <w:p w:rsidR="00803320" w:rsidRDefault="00803320" w:rsidP="00921FD8">
      <w:pPr>
        <w:ind w:left="720"/>
        <w:jc w:val="both"/>
      </w:pPr>
      <w:r>
        <w:rPr>
          <w:b/>
        </w:rPr>
        <w:t>Where?</w:t>
      </w:r>
      <w:r>
        <w:t xml:space="preserve"> </w:t>
      </w:r>
      <w:r w:rsidR="00F064F2">
        <w:t>Teachers Matter activities will take place o</w:t>
      </w:r>
      <w:r>
        <w:t>n site at schools where new teachers</w:t>
      </w:r>
      <w:r w:rsidR="00DD6AB7">
        <w:t xml:space="preserve"> work</w:t>
      </w:r>
      <w:r>
        <w:t>, at the Regional Office where most of the professional development and meetings take place, online in the virtual community created by the Illinois New Teacher Collaborative, and regionally where other Area 2 ICE 21 ROE’s are delivering and learning from similar program.</w:t>
      </w:r>
    </w:p>
    <w:p w:rsidR="007457B8" w:rsidRDefault="007457B8" w:rsidP="00921FD8">
      <w:pPr>
        <w:ind w:left="360"/>
        <w:jc w:val="both"/>
      </w:pPr>
    </w:p>
    <w:p w:rsidR="00DD6AB7" w:rsidRDefault="00803320" w:rsidP="00921FD8">
      <w:pPr>
        <w:ind w:left="360" w:firstLine="360"/>
        <w:jc w:val="both"/>
      </w:pPr>
      <w:r>
        <w:rPr>
          <w:b/>
        </w:rPr>
        <w:t>How?</w:t>
      </w:r>
      <w:r>
        <w:tab/>
        <w:t xml:space="preserve">Through the </w:t>
      </w:r>
      <w:r w:rsidR="00DD6AB7">
        <w:t>$100,612 requested from</w:t>
      </w:r>
      <w:r>
        <w:t xml:space="preserve"> the Beginning Teacher Pilot</w:t>
      </w:r>
      <w:r w:rsidR="00DD6AB7">
        <w:t xml:space="preserve"> </w:t>
      </w:r>
      <w:r w:rsidR="00EB7951">
        <w:t>and the</w:t>
      </w:r>
    </w:p>
    <w:p w:rsidR="00803320" w:rsidRDefault="00DD6AB7" w:rsidP="00EB7951">
      <w:pPr>
        <w:ind w:left="720"/>
        <w:jc w:val="both"/>
      </w:pPr>
      <w:proofErr w:type="gramStart"/>
      <w:r>
        <w:t>additional</w:t>
      </w:r>
      <w:proofErr w:type="gramEnd"/>
      <w:r>
        <w:t xml:space="preserve"> </w:t>
      </w:r>
      <w:r w:rsidR="00803320">
        <w:t>15% match</w:t>
      </w:r>
      <w:r>
        <w:t xml:space="preserve"> or $15, 092</w:t>
      </w:r>
      <w:r w:rsidR="00803320">
        <w:t xml:space="preserve"> contributed by the ROE and districts</w:t>
      </w:r>
      <w:r>
        <w:t xml:space="preserve">. Because all partners in this initiative believe that </w:t>
      </w:r>
      <w:r w:rsidRPr="00EB7951">
        <w:rPr>
          <w:b/>
        </w:rPr>
        <w:t>beginning teachers matter</w:t>
      </w:r>
      <w:r>
        <w:t xml:space="preserve">, they are willing to commit whatever it takes to make </w:t>
      </w:r>
      <w:r w:rsidR="00EB7951">
        <w:t>sure they are</w:t>
      </w:r>
      <w:r>
        <w:t xml:space="preserve"> successful. </w:t>
      </w: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DD6AB7" w:rsidRDefault="00DD6AB7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  <w:rPr>
          <w:b/>
        </w:rPr>
      </w:pPr>
      <w:r w:rsidRPr="000D147A">
        <w:rPr>
          <w:b/>
        </w:rPr>
        <w:t>Calendar of Objective and Activities:</w:t>
      </w:r>
    </w:p>
    <w:p w:rsidR="007457B8" w:rsidRPr="000D147A" w:rsidRDefault="007457B8" w:rsidP="007457B8">
      <w:pPr>
        <w:ind w:left="720"/>
        <w:jc w:val="both"/>
        <w:rPr>
          <w:b/>
        </w:rPr>
      </w:pPr>
    </w:p>
    <w:p w:rsidR="00803320" w:rsidRDefault="00803320" w:rsidP="007457B8">
      <w:pPr>
        <w:ind w:left="720"/>
        <w:jc w:val="both"/>
      </w:pPr>
      <w:r>
        <w:rPr>
          <w:b/>
        </w:rPr>
        <w:t xml:space="preserve">1. To Deliver ICE 21 </w:t>
      </w:r>
      <w:r w:rsidRPr="00C961C3">
        <w:rPr>
          <w:b/>
        </w:rPr>
        <w:t>Professional Development</w:t>
      </w:r>
      <w:r>
        <w:t>: Three Tiered—Administrators, Mentors, and New Teachers and delivered at the schools, district and ROE</w:t>
      </w:r>
    </w:p>
    <w:p w:rsidR="00803320" w:rsidRDefault="00803320" w:rsidP="007457B8">
      <w:pPr>
        <w:ind w:left="720"/>
        <w:jc w:val="both"/>
      </w:pPr>
      <w:r w:rsidRPr="000D147A">
        <w:rPr>
          <w:b/>
        </w:rPr>
        <w:t>All</w:t>
      </w:r>
      <w:r>
        <w:t xml:space="preserve">: </w:t>
      </w:r>
      <w:smartTag w:uri="urn:schemas-microsoft-com:office:smarttags" w:element="State">
        <w:r>
          <w:t>Illinois</w:t>
        </w:r>
      </w:smartTag>
      <w:r>
        <w:t xml:space="preserve"> New Teacher Collaborative State Conference </w:t>
      </w:r>
      <w:r w:rsidRPr="000D147A">
        <w:rPr>
          <w:b/>
        </w:rPr>
        <w:t>Feb 26 and 27</w:t>
      </w:r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</w:smartTag>
    </w:p>
    <w:p w:rsidR="00803320" w:rsidRDefault="00803320" w:rsidP="007457B8">
      <w:pPr>
        <w:ind w:left="720"/>
        <w:jc w:val="both"/>
      </w:pPr>
      <w:r>
        <w:t xml:space="preserve">Administrators: </w:t>
      </w:r>
      <w:r w:rsidRPr="000D147A">
        <w:rPr>
          <w:b/>
        </w:rPr>
        <w:t>April 3</w:t>
      </w:r>
      <w:r>
        <w:t xml:space="preserve"> Workshop Creating an Approvable Induction and Mentoring Plan (to be rescheduled in the late summer.)</w:t>
      </w:r>
    </w:p>
    <w:p w:rsidR="00803320" w:rsidRDefault="00803320" w:rsidP="007457B8">
      <w:pPr>
        <w:ind w:left="720"/>
        <w:jc w:val="both"/>
      </w:pPr>
      <w:r w:rsidRPr="000D147A">
        <w:rPr>
          <w:b/>
        </w:rPr>
        <w:t>Mentors</w:t>
      </w:r>
      <w:r>
        <w:t xml:space="preserve">: </w:t>
      </w:r>
      <w:r w:rsidRPr="000D147A">
        <w:rPr>
          <w:b/>
        </w:rPr>
        <w:t>June 25-27</w:t>
      </w:r>
      <w:r>
        <w:t xml:space="preserve"> The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 Series—Mentoring 101, The Coaching Cycle, Formative Assessment and Analyzing Student Work (to be repeated in the fall.)</w:t>
      </w:r>
    </w:p>
    <w:p w:rsidR="00803320" w:rsidRDefault="00803320" w:rsidP="007457B8">
      <w:pPr>
        <w:ind w:left="720"/>
        <w:jc w:val="both"/>
      </w:pPr>
      <w:r w:rsidRPr="000D147A">
        <w:rPr>
          <w:b/>
        </w:rPr>
        <w:t>Administrators</w:t>
      </w:r>
      <w:r>
        <w:t xml:space="preserve">: </w:t>
      </w:r>
      <w:r w:rsidRPr="000D147A">
        <w:rPr>
          <w:b/>
        </w:rPr>
        <w:t>June 30</w:t>
      </w:r>
      <w:r>
        <w:t xml:space="preserve"> Administrative Academy Overview (to be repeated in the fall.)</w:t>
      </w:r>
    </w:p>
    <w:p w:rsidR="00803320" w:rsidRDefault="00803320" w:rsidP="007457B8">
      <w:pPr>
        <w:ind w:left="720"/>
        <w:jc w:val="both"/>
      </w:pPr>
      <w:r w:rsidRPr="000D147A">
        <w:rPr>
          <w:b/>
        </w:rPr>
        <w:t>New Teachers</w:t>
      </w:r>
      <w:r>
        <w:t xml:space="preserve">: </w:t>
      </w:r>
      <w:r w:rsidRPr="000D147A">
        <w:rPr>
          <w:b/>
        </w:rPr>
        <w:t>Prior to start of school year</w:t>
      </w:r>
      <w:r>
        <w:t xml:space="preserve">--District Orientation, </w:t>
      </w:r>
      <w:r w:rsidRPr="000D147A">
        <w:rPr>
          <w:b/>
        </w:rPr>
        <w:t>during school year</w:t>
      </w:r>
      <w:r>
        <w:t xml:space="preserve">--school meetings and professional development designed and delivered by district, </w:t>
      </w:r>
      <w:r w:rsidRPr="000D147A">
        <w:rPr>
          <w:b/>
        </w:rPr>
        <w:t>weekly sessions</w:t>
      </w:r>
      <w:r>
        <w:t xml:space="preserve"> with mentor.  </w:t>
      </w:r>
      <w:r w:rsidRPr="000D147A">
        <w:rPr>
          <w:b/>
        </w:rPr>
        <w:t>Late Summer</w:t>
      </w:r>
      <w:r>
        <w:t xml:space="preserve">-Mid First Quarter ROE begins New Teacher Series—The Comprehensive Educator: Ten Strategies for New Teachers, </w:t>
      </w:r>
      <w:r w:rsidRPr="000D147A">
        <w:rPr>
          <w:b/>
        </w:rPr>
        <w:t>End of First Quarter</w:t>
      </w:r>
      <w:r>
        <w:t xml:space="preserve">, Meeting First Semester Challenges: Strategies and Resources for the New Teachers; </w:t>
      </w:r>
      <w:r w:rsidRPr="000D147A">
        <w:rPr>
          <w:b/>
        </w:rPr>
        <w:t>Early to Mid Third Quarter</w:t>
      </w:r>
      <w:r>
        <w:t>; Meeting Second Semester Challenges: More Advanced Strategies and Resources</w:t>
      </w: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  <w:r>
        <w:rPr>
          <w:b/>
        </w:rPr>
        <w:t xml:space="preserve">2. </w:t>
      </w:r>
      <w:r w:rsidRPr="00C961C3">
        <w:rPr>
          <w:b/>
        </w:rPr>
        <w:t>To Build Capacity for Implementing an ISBE Approved Induction and Mentoring Program</w:t>
      </w:r>
      <w:r>
        <w:t>:</w:t>
      </w:r>
    </w:p>
    <w:p w:rsidR="00803320" w:rsidRDefault="00803320" w:rsidP="007457B8">
      <w:pPr>
        <w:ind w:left="720"/>
        <w:jc w:val="both"/>
      </w:pPr>
      <w:r w:rsidRPr="00C961C3">
        <w:rPr>
          <w:b/>
        </w:rPr>
        <w:t>April 1</w:t>
      </w:r>
      <w:r>
        <w:t xml:space="preserve"> Area 2 Leadership Meeting</w:t>
      </w:r>
    </w:p>
    <w:p w:rsidR="00803320" w:rsidRDefault="00803320" w:rsidP="007457B8">
      <w:pPr>
        <w:ind w:left="720"/>
        <w:jc w:val="both"/>
      </w:pPr>
      <w:r w:rsidRPr="00C961C3">
        <w:rPr>
          <w:b/>
        </w:rPr>
        <w:t>Between April 3 and June 30</w:t>
      </w:r>
      <w:r>
        <w:t>, the ROE will assist district in negotiating with diverse stakeholders including the union and School Board to reach consensus on a workable, approvable Induction and Mentoring Plan, to post that plan for approval from the Certification Board.</w:t>
      </w:r>
    </w:p>
    <w:p w:rsidR="00803320" w:rsidRDefault="00803320" w:rsidP="007457B8">
      <w:pPr>
        <w:ind w:left="720"/>
        <w:jc w:val="both"/>
      </w:pPr>
      <w:r w:rsidRPr="00C961C3">
        <w:rPr>
          <w:b/>
        </w:rPr>
        <w:t>June 30-Start of School</w:t>
      </w:r>
      <w:r>
        <w:t>: District Coordinators will work their plan by aligning resources, schedules, district and/or school meetings, professional development, and other necessary components to ensure faithful implementation of the plan for induction.</w:t>
      </w:r>
    </w:p>
    <w:p w:rsidR="00803320" w:rsidRPr="00C961C3" w:rsidRDefault="00803320" w:rsidP="007457B8">
      <w:pPr>
        <w:ind w:left="720"/>
        <w:jc w:val="both"/>
      </w:pPr>
      <w:r w:rsidRPr="00C961C3">
        <w:rPr>
          <w:b/>
        </w:rPr>
        <w:t xml:space="preserve">During the School Year: </w:t>
      </w:r>
      <w:r w:rsidRPr="00C961C3">
        <w:t xml:space="preserve">Participate </w:t>
      </w: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</w:p>
    <w:p w:rsidR="00803320" w:rsidRDefault="00803320" w:rsidP="007457B8">
      <w:pPr>
        <w:ind w:left="720"/>
        <w:jc w:val="both"/>
      </w:pPr>
      <w:r>
        <w:t>Implementation</w:t>
      </w:r>
    </w:p>
    <w:p w:rsidR="007B7D4D" w:rsidRDefault="007B7D4D" w:rsidP="007457B8">
      <w:pPr>
        <w:ind w:left="720"/>
      </w:pPr>
    </w:p>
    <w:sectPr w:rsidR="007B7D4D" w:rsidSect="007457B8">
      <w:footerReference w:type="even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D8" w:rsidRDefault="00CB3BD8">
      <w:r>
        <w:separator/>
      </w:r>
    </w:p>
  </w:endnote>
  <w:endnote w:type="continuationSeparator" w:id="0">
    <w:p w:rsidR="00CB3BD8" w:rsidRDefault="00CB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D8" w:rsidRDefault="00921FD8" w:rsidP="00803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D8" w:rsidRDefault="00921FD8" w:rsidP="00803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D8" w:rsidRDefault="00921FD8" w:rsidP="00803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D8" w:rsidRDefault="00CB3BD8">
      <w:r>
        <w:separator/>
      </w:r>
    </w:p>
  </w:footnote>
  <w:footnote w:type="continuationSeparator" w:id="0">
    <w:p w:rsidR="00CB3BD8" w:rsidRDefault="00CB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7E1"/>
    <w:multiLevelType w:val="hybridMultilevel"/>
    <w:tmpl w:val="69869D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0"/>
    <w:rsid w:val="002D4891"/>
    <w:rsid w:val="003C6ABF"/>
    <w:rsid w:val="005720B7"/>
    <w:rsid w:val="00590F4F"/>
    <w:rsid w:val="0069343C"/>
    <w:rsid w:val="007457B8"/>
    <w:rsid w:val="007B7D4D"/>
    <w:rsid w:val="00803320"/>
    <w:rsid w:val="00857781"/>
    <w:rsid w:val="00921FD8"/>
    <w:rsid w:val="009545F6"/>
    <w:rsid w:val="00CB3BD8"/>
    <w:rsid w:val="00DD6AB7"/>
    <w:rsid w:val="00E16EB8"/>
    <w:rsid w:val="00EB7951"/>
    <w:rsid w:val="00F064F2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03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03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Island County Regional Office of Education (RI ROE) Beginning Teacher Pilot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Island County Regional Office of Education (RI ROE) Beginning Teacher Pilot</dc:title>
  <dc:creator>Sheila</dc:creator>
  <cp:lastModifiedBy>Patricia Brady</cp:lastModifiedBy>
  <cp:revision>2</cp:revision>
  <cp:lastPrinted>2008-01-21T15:44:00Z</cp:lastPrinted>
  <dcterms:created xsi:type="dcterms:W3CDTF">2013-04-23T13:41:00Z</dcterms:created>
  <dcterms:modified xsi:type="dcterms:W3CDTF">2013-04-23T13:41:00Z</dcterms:modified>
</cp:coreProperties>
</file>